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96-41-452-26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Gesamtschule Busecker Tal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 der Gesamtschule Busecker Tal wird das Gebäude 1, der naturwissenschaftliche Trakt, saniert. Hierfür steht die Vergabe der Estricharbeiten an.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